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rPr>
      </w:pPr>
      <w:bookmarkStart w:id="0" w:name="_GoBack"/>
      <w:r>
        <w:rPr>
          <w:rFonts w:hint="eastAsia"/>
          <w:b/>
          <w:bCs/>
          <w:sz w:val="28"/>
          <w:szCs w:val="28"/>
        </w:rPr>
        <w:t>教育部关于印发《高校思想政治工作专项资金管理暂行办法》的通知</w:t>
      </w:r>
    </w:p>
    <w:bookmarkEnd w:id="0"/>
    <w:p>
      <w:pPr>
        <w:jc w:val="center"/>
        <w:rPr>
          <w:rFonts w:hint="eastAsia"/>
        </w:rPr>
      </w:pPr>
      <w:r>
        <w:rPr>
          <w:rFonts w:hint="eastAsia"/>
        </w:rPr>
        <w:t>教财〔2018〕13号</w:t>
      </w:r>
    </w:p>
    <w:p>
      <w:pPr>
        <w:jc w:val="center"/>
        <w:rPr>
          <w:rFonts w:hint="eastAsia" w:asciiTheme="minorEastAsia" w:hAnsiTheme="minorEastAsia" w:eastAsiaTheme="minorEastAsia" w:cstheme="minorEastAsia"/>
          <w:sz w:val="21"/>
          <w:szCs w:val="21"/>
        </w:rPr>
      </w:pPr>
    </w:p>
    <w:p>
      <w:pPr>
        <w:jc w:val="center"/>
        <w:rPr>
          <w:rFonts w:hint="eastAsia" w:asciiTheme="minorEastAsia" w:hAnsiTheme="minorEastAsia" w:eastAsiaTheme="minorEastAsia" w:cstheme="minorEastAsia"/>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Theme="minorEastAsia" w:hAnsiTheme="minorEastAsia" w:eastAsiaTheme="minorEastAsia" w:cstheme="minorEastAsia"/>
          <w:b w:val="0"/>
          <w:i w:val="0"/>
          <w:caps w:val="0"/>
          <w:color w:val="4B4B4B"/>
          <w:spacing w:val="0"/>
          <w:sz w:val="21"/>
          <w:szCs w:val="21"/>
        </w:rPr>
      </w:pPr>
      <w:r>
        <w:rPr>
          <w:rFonts w:hint="eastAsia" w:asciiTheme="minorEastAsia" w:hAnsiTheme="minorEastAsia" w:eastAsiaTheme="minorEastAsia" w:cstheme="minorEastAsia"/>
          <w:b w:val="0"/>
          <w:i w:val="0"/>
          <w:caps w:val="0"/>
          <w:color w:val="4B4B4B"/>
          <w:spacing w:val="0"/>
          <w:sz w:val="21"/>
          <w:szCs w:val="21"/>
          <w:bdr w:val="none" w:color="auto" w:sz="0" w:space="0"/>
          <w:shd w:val="clear" w:fill="FFFFFF"/>
        </w:rPr>
        <w:t>各省、自治区、直辖市教育厅（教委），各计划单列市教育局，新疆生产建设兵团教育局，部属各高等学校、部省合建各高等学校，部内各司局、各直属单位：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Theme="minorEastAsia" w:hAnsiTheme="minorEastAsia" w:eastAsiaTheme="minorEastAsia" w:cstheme="minorEastAsia"/>
          <w:b w:val="0"/>
          <w:i w:val="0"/>
          <w:caps w:val="0"/>
          <w:color w:val="4B4B4B"/>
          <w:spacing w:val="0"/>
          <w:sz w:val="21"/>
          <w:szCs w:val="21"/>
        </w:rPr>
      </w:pPr>
      <w:r>
        <w:rPr>
          <w:rFonts w:hint="eastAsia" w:asciiTheme="minorEastAsia" w:hAnsiTheme="minorEastAsia" w:eastAsiaTheme="minorEastAsia" w:cstheme="minorEastAsia"/>
          <w:b w:val="0"/>
          <w:i w:val="0"/>
          <w:caps w:val="0"/>
          <w:color w:val="4B4B4B"/>
          <w:spacing w:val="0"/>
          <w:sz w:val="21"/>
          <w:szCs w:val="21"/>
          <w:bdr w:val="none" w:color="auto" w:sz="0" w:space="0"/>
          <w:shd w:val="clear" w:fill="FFFFFF"/>
        </w:rPr>
        <w:t>　　为深入贯彻全国高校思想政治工作会议精神和《中共中央 国务院关于加强和改进新形势下高校思想政治工作的意见》，规范高校思想政治工作专项资金的使用和管理，经财政部同意，我部制定了《高校思想政治工作专项资金管理暂行办法》。现予以印发，请遵照执行。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right"/>
        <w:rPr>
          <w:rFonts w:hint="eastAsia" w:asciiTheme="minorEastAsia" w:hAnsiTheme="minorEastAsia" w:eastAsiaTheme="minorEastAsia" w:cstheme="minorEastAsia"/>
          <w:b w:val="0"/>
          <w:i w:val="0"/>
          <w:caps w:val="0"/>
          <w:color w:val="4B4B4B"/>
          <w:spacing w:val="0"/>
          <w:sz w:val="21"/>
          <w:szCs w:val="21"/>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right"/>
        <w:rPr>
          <w:rFonts w:hint="eastAsia" w:asciiTheme="minorEastAsia" w:hAnsiTheme="minorEastAsia" w:eastAsiaTheme="minorEastAsia" w:cstheme="minorEastAsia"/>
          <w:b w:val="0"/>
          <w:i w:val="0"/>
          <w:caps w:val="0"/>
          <w:color w:val="4B4B4B"/>
          <w:spacing w:val="0"/>
          <w:sz w:val="21"/>
          <w:szCs w:val="21"/>
        </w:rPr>
      </w:pPr>
      <w:r>
        <w:rPr>
          <w:rFonts w:hint="eastAsia" w:asciiTheme="minorEastAsia" w:hAnsiTheme="minorEastAsia" w:eastAsiaTheme="minorEastAsia" w:cstheme="minorEastAsia"/>
          <w:b w:val="0"/>
          <w:i w:val="0"/>
          <w:caps w:val="0"/>
          <w:color w:val="4B4B4B"/>
          <w:spacing w:val="0"/>
          <w:sz w:val="21"/>
          <w:szCs w:val="21"/>
          <w:bdr w:val="none" w:color="auto" w:sz="0" w:space="0"/>
          <w:shd w:val="clear" w:fill="FFFFFF"/>
        </w:rPr>
        <w:t>教育部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right"/>
        <w:rPr>
          <w:rFonts w:hint="eastAsia" w:asciiTheme="minorEastAsia" w:hAnsiTheme="minorEastAsia" w:eastAsiaTheme="minorEastAsia" w:cstheme="minorEastAsia"/>
          <w:b w:val="0"/>
          <w:i w:val="0"/>
          <w:caps w:val="0"/>
          <w:color w:val="4B4B4B"/>
          <w:spacing w:val="0"/>
          <w:sz w:val="21"/>
          <w:szCs w:val="21"/>
        </w:rPr>
      </w:pPr>
      <w:r>
        <w:rPr>
          <w:rFonts w:hint="eastAsia" w:asciiTheme="minorEastAsia" w:hAnsiTheme="minorEastAsia" w:eastAsiaTheme="minorEastAsia" w:cstheme="minorEastAsia"/>
          <w:b w:val="0"/>
          <w:i w:val="0"/>
          <w:caps w:val="0"/>
          <w:color w:val="4B4B4B"/>
          <w:spacing w:val="0"/>
          <w:sz w:val="21"/>
          <w:szCs w:val="21"/>
          <w:bdr w:val="none" w:color="auto" w:sz="0" w:space="0"/>
          <w:shd w:val="clear" w:fill="FFFFFF"/>
        </w:rPr>
        <w:t>2018年9月4日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Style w:val="5"/>
          <w:rFonts w:hint="eastAsia" w:asciiTheme="minorEastAsia" w:hAnsiTheme="minorEastAsia" w:eastAsiaTheme="minorEastAsia" w:cstheme="minorEastAsia"/>
          <w:i w:val="0"/>
          <w:caps w:val="0"/>
          <w:color w:val="4B4B4B"/>
          <w:spacing w:val="0"/>
          <w:sz w:val="21"/>
          <w:szCs w:val="21"/>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Style w:val="5"/>
          <w:rFonts w:hint="eastAsia" w:asciiTheme="minorEastAsia" w:hAnsiTheme="minorEastAsia" w:eastAsiaTheme="minorEastAsia" w:cstheme="minorEastAsia"/>
          <w:i w:val="0"/>
          <w:caps w:val="0"/>
          <w:color w:val="4B4B4B"/>
          <w:spacing w:val="0"/>
          <w:sz w:val="21"/>
          <w:szCs w:val="21"/>
          <w:bdr w:val="none" w:color="auto" w:sz="0" w:space="0"/>
          <w:shd w:val="clear" w:fill="FFFFFF"/>
        </w:rPr>
      </w:pPr>
      <w:r>
        <w:rPr>
          <w:rStyle w:val="5"/>
          <w:rFonts w:hint="eastAsia" w:asciiTheme="minorEastAsia" w:hAnsiTheme="minorEastAsia" w:eastAsiaTheme="minorEastAsia" w:cstheme="minorEastAsia"/>
          <w:i w:val="0"/>
          <w:caps w:val="0"/>
          <w:color w:val="4B4B4B"/>
          <w:spacing w:val="0"/>
          <w:sz w:val="21"/>
          <w:szCs w:val="21"/>
          <w:bdr w:val="none" w:color="auto" w:sz="0" w:space="0"/>
          <w:shd w:val="clear" w:fill="FFFFFF"/>
        </w:rPr>
        <w:t>高校思想政治工作专项资金管理暂行办法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Style w:val="5"/>
          <w:rFonts w:hint="eastAsia" w:asciiTheme="minorEastAsia" w:hAnsiTheme="minorEastAsia" w:eastAsiaTheme="minorEastAsia" w:cstheme="minorEastAsia"/>
          <w:i w:val="0"/>
          <w:caps w:val="0"/>
          <w:color w:val="4B4B4B"/>
          <w:spacing w:val="0"/>
          <w:sz w:val="21"/>
          <w:szCs w:val="21"/>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Fonts w:hint="eastAsia" w:asciiTheme="minorEastAsia" w:hAnsiTheme="minorEastAsia" w:eastAsiaTheme="minorEastAsia" w:cstheme="minorEastAsia"/>
          <w:b w:val="0"/>
          <w:i w:val="0"/>
          <w:caps w:val="0"/>
          <w:color w:val="4B4B4B"/>
          <w:spacing w:val="0"/>
          <w:sz w:val="21"/>
          <w:szCs w:val="21"/>
        </w:rPr>
      </w:pPr>
      <w:r>
        <w:rPr>
          <w:rStyle w:val="5"/>
          <w:rFonts w:hint="eastAsia" w:asciiTheme="minorEastAsia" w:hAnsiTheme="minorEastAsia" w:eastAsiaTheme="minorEastAsia" w:cstheme="minorEastAsia"/>
          <w:i w:val="0"/>
          <w:caps w:val="0"/>
          <w:color w:val="4B4B4B"/>
          <w:spacing w:val="0"/>
          <w:sz w:val="21"/>
          <w:szCs w:val="21"/>
          <w:bdr w:val="none" w:color="auto" w:sz="0" w:space="0"/>
          <w:shd w:val="clear" w:fill="FFFFFF"/>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Theme="minorEastAsia" w:hAnsiTheme="minorEastAsia" w:eastAsiaTheme="minorEastAsia" w:cstheme="minorEastAsia"/>
          <w:b w:val="0"/>
          <w:i w:val="0"/>
          <w:caps w:val="0"/>
          <w:color w:val="4B4B4B"/>
          <w:spacing w:val="0"/>
          <w:sz w:val="21"/>
          <w:szCs w:val="21"/>
        </w:rPr>
      </w:pPr>
      <w:r>
        <w:rPr>
          <w:rFonts w:hint="eastAsia" w:asciiTheme="minorEastAsia" w:hAnsiTheme="minorEastAsia" w:eastAsiaTheme="minorEastAsia" w:cstheme="minorEastAsia"/>
          <w:b w:val="0"/>
          <w:i w:val="0"/>
          <w:caps w:val="0"/>
          <w:color w:val="4B4B4B"/>
          <w:spacing w:val="0"/>
          <w:sz w:val="21"/>
          <w:szCs w:val="21"/>
          <w:bdr w:val="none" w:color="auto" w:sz="0" w:space="0"/>
          <w:shd w:val="clear" w:fill="FFFFFF"/>
        </w:rPr>
        <w:t>　　</w:t>
      </w:r>
      <w:r>
        <w:rPr>
          <w:rStyle w:val="5"/>
          <w:rFonts w:hint="eastAsia" w:asciiTheme="minorEastAsia" w:hAnsiTheme="minorEastAsia" w:eastAsiaTheme="minorEastAsia" w:cstheme="minorEastAsia"/>
          <w:i w:val="0"/>
          <w:caps w:val="0"/>
          <w:color w:val="4B4B4B"/>
          <w:spacing w:val="0"/>
          <w:sz w:val="21"/>
          <w:szCs w:val="21"/>
          <w:bdr w:val="none" w:color="auto" w:sz="0" w:space="0"/>
          <w:shd w:val="clear" w:fill="FFFFFF"/>
        </w:rPr>
        <w:t>第一条</w:t>
      </w:r>
      <w:r>
        <w:rPr>
          <w:rFonts w:hint="eastAsia" w:asciiTheme="minorEastAsia" w:hAnsiTheme="minorEastAsia" w:eastAsiaTheme="minorEastAsia" w:cstheme="minorEastAsia"/>
          <w:b w:val="0"/>
          <w:i w:val="0"/>
          <w:caps w:val="0"/>
          <w:color w:val="4B4B4B"/>
          <w:spacing w:val="0"/>
          <w:sz w:val="21"/>
          <w:szCs w:val="21"/>
          <w:bdr w:val="none" w:color="auto" w:sz="0" w:space="0"/>
          <w:shd w:val="clear" w:fill="FFFFFF"/>
        </w:rPr>
        <w:t> 为深入贯彻全国高校思想政治工作会议精神和《中共中央 国务院关于加强和改进新形势下高校思想政治工作的意见》，规范高校思想政治工作专项资金管理，提高资金使用效益，推进高校思想政治工作质量提升，依据国家有关规定以及预算管理改革的有关要求，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Theme="minorEastAsia" w:hAnsiTheme="minorEastAsia" w:eastAsiaTheme="minorEastAsia" w:cstheme="minorEastAsia"/>
          <w:b w:val="0"/>
          <w:i w:val="0"/>
          <w:caps w:val="0"/>
          <w:color w:val="4B4B4B"/>
          <w:spacing w:val="0"/>
          <w:sz w:val="21"/>
          <w:szCs w:val="21"/>
        </w:rPr>
      </w:pPr>
      <w:r>
        <w:rPr>
          <w:rFonts w:hint="eastAsia" w:asciiTheme="minorEastAsia" w:hAnsiTheme="minorEastAsia" w:eastAsiaTheme="minorEastAsia" w:cstheme="minorEastAsia"/>
          <w:b w:val="0"/>
          <w:i w:val="0"/>
          <w:caps w:val="0"/>
          <w:color w:val="4B4B4B"/>
          <w:spacing w:val="0"/>
          <w:sz w:val="21"/>
          <w:szCs w:val="21"/>
          <w:bdr w:val="none" w:color="auto" w:sz="0" w:space="0"/>
          <w:shd w:val="clear" w:fill="FFFFFF"/>
        </w:rPr>
        <w:t>　　</w:t>
      </w:r>
      <w:r>
        <w:rPr>
          <w:rStyle w:val="5"/>
          <w:rFonts w:hint="eastAsia" w:asciiTheme="minorEastAsia" w:hAnsiTheme="minorEastAsia" w:eastAsiaTheme="minorEastAsia" w:cstheme="minorEastAsia"/>
          <w:i w:val="0"/>
          <w:caps w:val="0"/>
          <w:color w:val="4B4B4B"/>
          <w:spacing w:val="0"/>
          <w:sz w:val="21"/>
          <w:szCs w:val="21"/>
          <w:bdr w:val="none" w:color="auto" w:sz="0" w:space="0"/>
          <w:shd w:val="clear" w:fill="FFFFFF"/>
        </w:rPr>
        <w:t>第二条</w:t>
      </w:r>
      <w:r>
        <w:rPr>
          <w:rFonts w:hint="eastAsia" w:asciiTheme="minorEastAsia" w:hAnsiTheme="minorEastAsia" w:eastAsiaTheme="minorEastAsia" w:cstheme="minorEastAsia"/>
          <w:b w:val="0"/>
          <w:i w:val="0"/>
          <w:caps w:val="0"/>
          <w:color w:val="4B4B4B"/>
          <w:spacing w:val="0"/>
          <w:sz w:val="21"/>
          <w:szCs w:val="21"/>
          <w:bdr w:val="none" w:color="auto" w:sz="0" w:space="0"/>
          <w:shd w:val="clear" w:fill="FFFFFF"/>
        </w:rPr>
        <w:t> 高校思想政治工作专项资金（以下简称思政专项资金）是由中央财政安排，列入教育部部门预算，用于提升高校思想政治工作管理能力、服务水平和工作质量的资金。资金使用方向包括：面向全国高校开展学习宣传贯彻习近平新时代中国特色社会主义思想各项活动，实施社会主义核心价值观宣传教育；具有全国影响的高校思想政治工作先进模范、优秀典型的培育选树；高校思想政治工作骨干队伍的国家级示范培训；凝练推广高校弘扬中华优秀传统文化、营造积极健康校园文化的优秀经验和做法；开展高校思想政治工作理论研究、实践探索、研讨交流；鼓励生产、创新、推广高校思想政治工作优秀案例、作品、成果，建设相关网络育人平台和载体；维护高校安全稳定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Theme="minorEastAsia" w:hAnsiTheme="minorEastAsia" w:eastAsiaTheme="minorEastAsia" w:cstheme="minorEastAsia"/>
          <w:b w:val="0"/>
          <w:i w:val="0"/>
          <w:caps w:val="0"/>
          <w:color w:val="4B4B4B"/>
          <w:spacing w:val="0"/>
          <w:sz w:val="21"/>
          <w:szCs w:val="21"/>
        </w:rPr>
      </w:pPr>
      <w:r>
        <w:rPr>
          <w:rFonts w:hint="eastAsia" w:asciiTheme="minorEastAsia" w:hAnsiTheme="minorEastAsia" w:eastAsiaTheme="minorEastAsia" w:cstheme="minorEastAsia"/>
          <w:b w:val="0"/>
          <w:i w:val="0"/>
          <w:caps w:val="0"/>
          <w:color w:val="4B4B4B"/>
          <w:spacing w:val="0"/>
          <w:sz w:val="21"/>
          <w:szCs w:val="21"/>
          <w:bdr w:val="none" w:color="auto" w:sz="0" w:space="0"/>
          <w:shd w:val="clear" w:fill="FFFFFF"/>
        </w:rPr>
        <w:t>　　</w:t>
      </w:r>
      <w:r>
        <w:rPr>
          <w:rStyle w:val="5"/>
          <w:rFonts w:hint="eastAsia" w:asciiTheme="minorEastAsia" w:hAnsiTheme="minorEastAsia" w:eastAsiaTheme="minorEastAsia" w:cstheme="minorEastAsia"/>
          <w:i w:val="0"/>
          <w:caps w:val="0"/>
          <w:color w:val="4B4B4B"/>
          <w:spacing w:val="0"/>
          <w:sz w:val="21"/>
          <w:szCs w:val="21"/>
          <w:bdr w:val="none" w:color="auto" w:sz="0" w:space="0"/>
          <w:shd w:val="clear" w:fill="FFFFFF"/>
        </w:rPr>
        <w:t>第三条</w:t>
      </w:r>
      <w:r>
        <w:rPr>
          <w:rFonts w:hint="eastAsia" w:asciiTheme="minorEastAsia" w:hAnsiTheme="minorEastAsia" w:eastAsiaTheme="minorEastAsia" w:cstheme="minorEastAsia"/>
          <w:b w:val="0"/>
          <w:i w:val="0"/>
          <w:caps w:val="0"/>
          <w:color w:val="4B4B4B"/>
          <w:spacing w:val="0"/>
          <w:sz w:val="21"/>
          <w:szCs w:val="21"/>
          <w:bdr w:val="none" w:color="auto" w:sz="0" w:space="0"/>
          <w:shd w:val="clear" w:fill="FFFFFF"/>
        </w:rPr>
        <w:t> 思政专项资金的使用和管理遵循以下原则：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Theme="minorEastAsia" w:hAnsiTheme="minorEastAsia" w:eastAsiaTheme="minorEastAsia" w:cstheme="minorEastAsia"/>
          <w:b w:val="0"/>
          <w:i w:val="0"/>
          <w:caps w:val="0"/>
          <w:color w:val="4B4B4B"/>
          <w:spacing w:val="0"/>
          <w:sz w:val="21"/>
          <w:szCs w:val="21"/>
        </w:rPr>
      </w:pPr>
      <w:r>
        <w:rPr>
          <w:rFonts w:hint="eastAsia" w:asciiTheme="minorEastAsia" w:hAnsiTheme="minorEastAsia" w:eastAsiaTheme="minorEastAsia" w:cstheme="minorEastAsia"/>
          <w:b w:val="0"/>
          <w:i w:val="0"/>
          <w:caps w:val="0"/>
          <w:color w:val="4B4B4B"/>
          <w:spacing w:val="0"/>
          <w:sz w:val="21"/>
          <w:szCs w:val="21"/>
          <w:bdr w:val="none" w:color="auto" w:sz="0" w:space="0"/>
          <w:shd w:val="clear" w:fill="FFFFFF"/>
        </w:rPr>
        <w:t>　　1.公开公正。项目主管部门按照客观公正的原则，根据各项目管理办法或经批准的工作方案，组织审核、评议遴选，确保各环节公正、透明。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Theme="minorEastAsia" w:hAnsiTheme="minorEastAsia" w:eastAsiaTheme="minorEastAsia" w:cstheme="minorEastAsia"/>
          <w:b w:val="0"/>
          <w:i w:val="0"/>
          <w:caps w:val="0"/>
          <w:color w:val="4B4B4B"/>
          <w:spacing w:val="0"/>
          <w:sz w:val="21"/>
          <w:szCs w:val="21"/>
        </w:rPr>
      </w:pPr>
      <w:r>
        <w:rPr>
          <w:rFonts w:hint="eastAsia" w:asciiTheme="minorEastAsia" w:hAnsiTheme="minorEastAsia" w:eastAsiaTheme="minorEastAsia" w:cstheme="minorEastAsia"/>
          <w:b w:val="0"/>
          <w:i w:val="0"/>
          <w:caps w:val="0"/>
          <w:color w:val="4B4B4B"/>
          <w:spacing w:val="0"/>
          <w:sz w:val="21"/>
          <w:szCs w:val="21"/>
          <w:bdr w:val="none" w:color="auto" w:sz="0" w:space="0"/>
          <w:shd w:val="clear" w:fill="FFFFFF"/>
        </w:rPr>
        <w:t>　　2.专款专用。项目依托单位应当将思政专项资金统一管理，单独核算，使用范围和标准要符合国家有关规定，确保专款专用。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Theme="minorEastAsia" w:hAnsiTheme="minorEastAsia" w:eastAsiaTheme="minorEastAsia" w:cstheme="minorEastAsia"/>
          <w:b w:val="0"/>
          <w:i w:val="0"/>
          <w:caps w:val="0"/>
          <w:color w:val="4B4B4B"/>
          <w:spacing w:val="0"/>
          <w:sz w:val="21"/>
          <w:szCs w:val="21"/>
        </w:rPr>
      </w:pPr>
      <w:r>
        <w:rPr>
          <w:rFonts w:hint="eastAsia" w:asciiTheme="minorEastAsia" w:hAnsiTheme="minorEastAsia" w:eastAsiaTheme="minorEastAsia" w:cstheme="minorEastAsia"/>
          <w:b w:val="0"/>
          <w:i w:val="0"/>
          <w:caps w:val="0"/>
          <w:color w:val="4B4B4B"/>
          <w:spacing w:val="0"/>
          <w:sz w:val="21"/>
          <w:szCs w:val="21"/>
          <w:bdr w:val="none" w:color="auto" w:sz="0" w:space="0"/>
          <w:shd w:val="clear" w:fill="FFFFFF"/>
        </w:rPr>
        <w:t>　　3.注重绩效。项目依托单位应强化绩效理念，加强可行性和科学性论证，合理确定预算需求，科学设定绩效目标，全面实施绩效管理，提高资金使用效益。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Fonts w:hint="eastAsia" w:asciiTheme="minorEastAsia" w:hAnsiTheme="minorEastAsia" w:eastAsiaTheme="minorEastAsia" w:cstheme="minorEastAsia"/>
          <w:b w:val="0"/>
          <w:i w:val="0"/>
          <w:caps w:val="0"/>
          <w:color w:val="4B4B4B"/>
          <w:spacing w:val="0"/>
          <w:sz w:val="21"/>
          <w:szCs w:val="21"/>
        </w:rPr>
      </w:pPr>
      <w:r>
        <w:rPr>
          <w:rStyle w:val="5"/>
          <w:rFonts w:hint="eastAsia" w:asciiTheme="minorEastAsia" w:hAnsiTheme="minorEastAsia" w:eastAsiaTheme="minorEastAsia" w:cstheme="minorEastAsia"/>
          <w:i w:val="0"/>
          <w:caps w:val="0"/>
          <w:color w:val="4B4B4B"/>
          <w:spacing w:val="0"/>
          <w:sz w:val="21"/>
          <w:szCs w:val="21"/>
          <w:bdr w:val="none" w:color="auto" w:sz="0" w:space="0"/>
          <w:shd w:val="clear" w:fill="FFFFFF"/>
        </w:rPr>
        <w:t>第二章 管理程序与职责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Theme="minorEastAsia" w:hAnsiTheme="minorEastAsia" w:eastAsiaTheme="minorEastAsia" w:cstheme="minorEastAsia"/>
          <w:b w:val="0"/>
          <w:i w:val="0"/>
          <w:caps w:val="0"/>
          <w:color w:val="4B4B4B"/>
          <w:spacing w:val="0"/>
          <w:sz w:val="21"/>
          <w:szCs w:val="21"/>
        </w:rPr>
      </w:pPr>
      <w:r>
        <w:rPr>
          <w:rFonts w:hint="eastAsia" w:asciiTheme="minorEastAsia" w:hAnsiTheme="minorEastAsia" w:eastAsiaTheme="minorEastAsia" w:cstheme="minorEastAsia"/>
          <w:b w:val="0"/>
          <w:i w:val="0"/>
          <w:caps w:val="0"/>
          <w:color w:val="4B4B4B"/>
          <w:spacing w:val="0"/>
          <w:sz w:val="21"/>
          <w:szCs w:val="21"/>
          <w:bdr w:val="none" w:color="auto" w:sz="0" w:space="0"/>
          <w:shd w:val="clear" w:fill="FFFFFF"/>
        </w:rPr>
        <w:t>　　</w:t>
      </w:r>
      <w:r>
        <w:rPr>
          <w:rStyle w:val="5"/>
          <w:rFonts w:hint="eastAsia" w:asciiTheme="minorEastAsia" w:hAnsiTheme="minorEastAsia" w:eastAsiaTheme="minorEastAsia" w:cstheme="minorEastAsia"/>
          <w:i w:val="0"/>
          <w:caps w:val="0"/>
          <w:color w:val="4B4B4B"/>
          <w:spacing w:val="0"/>
          <w:sz w:val="21"/>
          <w:szCs w:val="21"/>
          <w:bdr w:val="none" w:color="auto" w:sz="0" w:space="0"/>
          <w:shd w:val="clear" w:fill="FFFFFF"/>
        </w:rPr>
        <w:t>第四条</w:t>
      </w:r>
      <w:r>
        <w:rPr>
          <w:rFonts w:hint="eastAsia" w:asciiTheme="minorEastAsia" w:hAnsiTheme="minorEastAsia" w:eastAsiaTheme="minorEastAsia" w:cstheme="minorEastAsia"/>
          <w:b w:val="0"/>
          <w:i w:val="0"/>
          <w:caps w:val="0"/>
          <w:color w:val="4B4B4B"/>
          <w:spacing w:val="0"/>
          <w:sz w:val="21"/>
          <w:szCs w:val="21"/>
          <w:bdr w:val="none" w:color="auto" w:sz="0" w:space="0"/>
          <w:shd w:val="clear" w:fill="FFFFFF"/>
        </w:rPr>
        <w:t> 教育部负责制定思政专项资金管理制度，研究制定专项资金具体分配方案，建立健全项目绩效考评机制，对资金使用和管理情况进行监督指导。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Theme="minorEastAsia" w:hAnsiTheme="minorEastAsia" w:eastAsiaTheme="minorEastAsia" w:cstheme="minorEastAsia"/>
          <w:b w:val="0"/>
          <w:i w:val="0"/>
          <w:caps w:val="0"/>
          <w:color w:val="4B4B4B"/>
          <w:spacing w:val="0"/>
          <w:sz w:val="21"/>
          <w:szCs w:val="21"/>
        </w:rPr>
      </w:pPr>
      <w:r>
        <w:rPr>
          <w:rFonts w:hint="eastAsia" w:asciiTheme="minorEastAsia" w:hAnsiTheme="minorEastAsia" w:eastAsiaTheme="minorEastAsia" w:cstheme="minorEastAsia"/>
          <w:b w:val="0"/>
          <w:i w:val="0"/>
          <w:caps w:val="0"/>
          <w:color w:val="4B4B4B"/>
          <w:spacing w:val="0"/>
          <w:sz w:val="21"/>
          <w:szCs w:val="21"/>
          <w:bdr w:val="none" w:color="auto" w:sz="0" w:space="0"/>
          <w:shd w:val="clear" w:fill="FFFFFF"/>
        </w:rPr>
        <w:t>　　</w:t>
      </w:r>
      <w:r>
        <w:rPr>
          <w:rStyle w:val="5"/>
          <w:rFonts w:hint="eastAsia" w:asciiTheme="minorEastAsia" w:hAnsiTheme="minorEastAsia" w:eastAsiaTheme="minorEastAsia" w:cstheme="minorEastAsia"/>
          <w:i w:val="0"/>
          <w:caps w:val="0"/>
          <w:color w:val="4B4B4B"/>
          <w:spacing w:val="0"/>
          <w:sz w:val="21"/>
          <w:szCs w:val="21"/>
          <w:bdr w:val="none" w:color="auto" w:sz="0" w:space="0"/>
          <w:shd w:val="clear" w:fill="FFFFFF"/>
        </w:rPr>
        <w:t>第五条</w:t>
      </w:r>
      <w:r>
        <w:rPr>
          <w:rFonts w:hint="eastAsia" w:asciiTheme="minorEastAsia" w:hAnsiTheme="minorEastAsia" w:eastAsiaTheme="minorEastAsia" w:cstheme="minorEastAsia"/>
          <w:b w:val="0"/>
          <w:i w:val="0"/>
          <w:caps w:val="0"/>
          <w:color w:val="4B4B4B"/>
          <w:spacing w:val="0"/>
          <w:sz w:val="21"/>
          <w:szCs w:val="21"/>
          <w:bdr w:val="none" w:color="auto" w:sz="0" w:space="0"/>
          <w:shd w:val="clear" w:fill="FFFFFF"/>
        </w:rPr>
        <w:t> 项目依托单位是思政专项资金使用管理的责任主体，负责项目资金的日常管理和监督。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Theme="minorEastAsia" w:hAnsiTheme="minorEastAsia" w:eastAsiaTheme="minorEastAsia" w:cstheme="minorEastAsia"/>
          <w:b w:val="0"/>
          <w:i w:val="0"/>
          <w:caps w:val="0"/>
          <w:color w:val="4B4B4B"/>
          <w:spacing w:val="0"/>
          <w:sz w:val="21"/>
          <w:szCs w:val="21"/>
        </w:rPr>
      </w:pPr>
      <w:r>
        <w:rPr>
          <w:rFonts w:hint="eastAsia" w:asciiTheme="minorEastAsia" w:hAnsiTheme="minorEastAsia" w:eastAsiaTheme="minorEastAsia" w:cstheme="minorEastAsia"/>
          <w:b w:val="0"/>
          <w:i w:val="0"/>
          <w:caps w:val="0"/>
          <w:color w:val="4B4B4B"/>
          <w:spacing w:val="0"/>
          <w:sz w:val="21"/>
          <w:szCs w:val="21"/>
          <w:bdr w:val="none" w:color="auto" w:sz="0" w:space="0"/>
          <w:shd w:val="clear" w:fill="FFFFFF"/>
        </w:rPr>
        <w:t>　　</w:t>
      </w:r>
      <w:r>
        <w:rPr>
          <w:rStyle w:val="5"/>
          <w:rFonts w:hint="eastAsia" w:asciiTheme="minorEastAsia" w:hAnsiTheme="minorEastAsia" w:eastAsiaTheme="minorEastAsia" w:cstheme="minorEastAsia"/>
          <w:i w:val="0"/>
          <w:caps w:val="0"/>
          <w:color w:val="4B4B4B"/>
          <w:spacing w:val="0"/>
          <w:sz w:val="21"/>
          <w:szCs w:val="21"/>
          <w:bdr w:val="none" w:color="auto" w:sz="0" w:space="0"/>
          <w:shd w:val="clear" w:fill="FFFFFF"/>
        </w:rPr>
        <w:t>第六条</w:t>
      </w:r>
      <w:r>
        <w:rPr>
          <w:rFonts w:hint="eastAsia" w:asciiTheme="minorEastAsia" w:hAnsiTheme="minorEastAsia" w:eastAsiaTheme="minorEastAsia" w:cstheme="minorEastAsia"/>
          <w:b w:val="0"/>
          <w:i w:val="0"/>
          <w:caps w:val="0"/>
          <w:color w:val="4B4B4B"/>
          <w:spacing w:val="0"/>
          <w:sz w:val="21"/>
          <w:szCs w:val="21"/>
          <w:bdr w:val="none" w:color="auto" w:sz="0" w:space="0"/>
          <w:shd w:val="clear" w:fill="FFFFFF"/>
        </w:rPr>
        <w:t> 项目负责人是思政专项资金使用管理的直接责任人，对资金使用的合规性、合理性、真实性和有效性负责。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Fonts w:hint="eastAsia" w:asciiTheme="minorEastAsia" w:hAnsiTheme="minorEastAsia" w:eastAsiaTheme="minorEastAsia" w:cstheme="minorEastAsia"/>
          <w:b w:val="0"/>
          <w:i w:val="0"/>
          <w:caps w:val="0"/>
          <w:color w:val="4B4B4B"/>
          <w:spacing w:val="0"/>
          <w:sz w:val="21"/>
          <w:szCs w:val="21"/>
        </w:rPr>
      </w:pPr>
      <w:r>
        <w:rPr>
          <w:rStyle w:val="5"/>
          <w:rFonts w:hint="eastAsia" w:asciiTheme="minorEastAsia" w:hAnsiTheme="minorEastAsia" w:eastAsiaTheme="minorEastAsia" w:cstheme="minorEastAsia"/>
          <w:i w:val="0"/>
          <w:caps w:val="0"/>
          <w:color w:val="4B4B4B"/>
          <w:spacing w:val="0"/>
          <w:sz w:val="21"/>
          <w:szCs w:val="21"/>
          <w:bdr w:val="none" w:color="auto" w:sz="0" w:space="0"/>
          <w:shd w:val="clear" w:fill="FFFFFF"/>
        </w:rPr>
        <w:t>第三章 预算管理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Theme="minorEastAsia" w:hAnsiTheme="minorEastAsia" w:eastAsiaTheme="minorEastAsia" w:cstheme="minorEastAsia"/>
          <w:b w:val="0"/>
          <w:i w:val="0"/>
          <w:caps w:val="0"/>
          <w:color w:val="4B4B4B"/>
          <w:spacing w:val="0"/>
          <w:sz w:val="21"/>
          <w:szCs w:val="21"/>
        </w:rPr>
      </w:pPr>
      <w:r>
        <w:rPr>
          <w:rFonts w:hint="eastAsia" w:asciiTheme="minorEastAsia" w:hAnsiTheme="minorEastAsia" w:eastAsiaTheme="minorEastAsia" w:cstheme="minorEastAsia"/>
          <w:b w:val="0"/>
          <w:i w:val="0"/>
          <w:caps w:val="0"/>
          <w:color w:val="4B4B4B"/>
          <w:spacing w:val="0"/>
          <w:sz w:val="21"/>
          <w:szCs w:val="21"/>
          <w:bdr w:val="none" w:color="auto" w:sz="0" w:space="0"/>
          <w:shd w:val="clear" w:fill="FFFFFF"/>
        </w:rPr>
        <w:t>　　</w:t>
      </w:r>
      <w:r>
        <w:rPr>
          <w:rStyle w:val="5"/>
          <w:rFonts w:hint="eastAsia" w:asciiTheme="minorEastAsia" w:hAnsiTheme="minorEastAsia" w:eastAsiaTheme="minorEastAsia" w:cstheme="minorEastAsia"/>
          <w:i w:val="0"/>
          <w:caps w:val="0"/>
          <w:color w:val="4B4B4B"/>
          <w:spacing w:val="0"/>
          <w:sz w:val="21"/>
          <w:szCs w:val="21"/>
          <w:bdr w:val="none" w:color="auto" w:sz="0" w:space="0"/>
          <w:shd w:val="clear" w:fill="FFFFFF"/>
        </w:rPr>
        <w:t>第七条</w:t>
      </w:r>
      <w:r>
        <w:rPr>
          <w:rFonts w:hint="eastAsia" w:asciiTheme="minorEastAsia" w:hAnsiTheme="minorEastAsia" w:eastAsiaTheme="minorEastAsia" w:cstheme="minorEastAsia"/>
          <w:b w:val="0"/>
          <w:i w:val="0"/>
          <w:caps w:val="0"/>
          <w:color w:val="4B4B4B"/>
          <w:spacing w:val="0"/>
          <w:sz w:val="21"/>
          <w:szCs w:val="21"/>
          <w:bdr w:val="none" w:color="auto" w:sz="0" w:space="0"/>
          <w:shd w:val="clear" w:fill="FFFFFF"/>
        </w:rPr>
        <w:t> 教育部根据高校思想政治工作年度任务和中长期规划，编制年度部门预算和三年支出规划，并按照部门预算管理程序和要求，报财政部审批。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Theme="minorEastAsia" w:hAnsiTheme="minorEastAsia" w:eastAsiaTheme="minorEastAsia" w:cstheme="minorEastAsia"/>
          <w:b w:val="0"/>
          <w:i w:val="0"/>
          <w:caps w:val="0"/>
          <w:color w:val="4B4B4B"/>
          <w:spacing w:val="0"/>
          <w:sz w:val="21"/>
          <w:szCs w:val="21"/>
        </w:rPr>
      </w:pPr>
      <w:r>
        <w:rPr>
          <w:rFonts w:hint="eastAsia" w:asciiTheme="minorEastAsia" w:hAnsiTheme="minorEastAsia" w:eastAsiaTheme="minorEastAsia" w:cstheme="minorEastAsia"/>
          <w:b w:val="0"/>
          <w:i w:val="0"/>
          <w:caps w:val="0"/>
          <w:color w:val="4B4B4B"/>
          <w:spacing w:val="0"/>
          <w:sz w:val="21"/>
          <w:szCs w:val="21"/>
          <w:bdr w:val="none" w:color="auto" w:sz="0" w:space="0"/>
          <w:shd w:val="clear" w:fill="FFFFFF"/>
        </w:rPr>
        <w:t>　　</w:t>
      </w:r>
      <w:r>
        <w:rPr>
          <w:rStyle w:val="5"/>
          <w:rFonts w:hint="eastAsia" w:asciiTheme="minorEastAsia" w:hAnsiTheme="minorEastAsia" w:eastAsiaTheme="minorEastAsia" w:cstheme="minorEastAsia"/>
          <w:i w:val="0"/>
          <w:caps w:val="0"/>
          <w:color w:val="4B4B4B"/>
          <w:spacing w:val="0"/>
          <w:sz w:val="21"/>
          <w:szCs w:val="21"/>
          <w:bdr w:val="none" w:color="auto" w:sz="0" w:space="0"/>
          <w:shd w:val="clear" w:fill="FFFFFF"/>
        </w:rPr>
        <w:t>第八条</w:t>
      </w:r>
      <w:r>
        <w:rPr>
          <w:rFonts w:hint="eastAsia" w:asciiTheme="minorEastAsia" w:hAnsiTheme="minorEastAsia" w:eastAsiaTheme="minorEastAsia" w:cstheme="minorEastAsia"/>
          <w:b w:val="0"/>
          <w:i w:val="0"/>
          <w:caps w:val="0"/>
          <w:color w:val="4B4B4B"/>
          <w:spacing w:val="0"/>
          <w:sz w:val="21"/>
          <w:szCs w:val="21"/>
          <w:bdr w:val="none" w:color="auto" w:sz="0" w:space="0"/>
          <w:shd w:val="clear" w:fill="FFFFFF"/>
        </w:rPr>
        <w:t> 在申报项目时，项目申请单位应当根据项目类别和要求，按照项目实际需要和资金开支范围，科学合理、实事求是地按年度编制项目预算、设定项目绩效目标，并对费用支出的主要用途和测算理由等作出说明。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Theme="minorEastAsia" w:hAnsiTheme="minorEastAsia" w:eastAsiaTheme="minorEastAsia" w:cstheme="minorEastAsia"/>
          <w:b w:val="0"/>
          <w:i w:val="0"/>
          <w:caps w:val="0"/>
          <w:color w:val="4B4B4B"/>
          <w:spacing w:val="0"/>
          <w:sz w:val="21"/>
          <w:szCs w:val="21"/>
        </w:rPr>
      </w:pPr>
      <w:r>
        <w:rPr>
          <w:rFonts w:hint="eastAsia" w:asciiTheme="minorEastAsia" w:hAnsiTheme="minorEastAsia" w:eastAsiaTheme="minorEastAsia" w:cstheme="minorEastAsia"/>
          <w:b w:val="0"/>
          <w:i w:val="0"/>
          <w:caps w:val="0"/>
          <w:color w:val="4B4B4B"/>
          <w:spacing w:val="0"/>
          <w:sz w:val="21"/>
          <w:szCs w:val="21"/>
          <w:bdr w:val="none" w:color="auto" w:sz="0" w:space="0"/>
          <w:shd w:val="clear" w:fill="FFFFFF"/>
        </w:rPr>
        <w:t>　　</w:t>
      </w:r>
      <w:r>
        <w:rPr>
          <w:rStyle w:val="5"/>
          <w:rFonts w:hint="eastAsia" w:asciiTheme="minorEastAsia" w:hAnsiTheme="minorEastAsia" w:eastAsiaTheme="minorEastAsia" w:cstheme="minorEastAsia"/>
          <w:i w:val="0"/>
          <w:caps w:val="0"/>
          <w:color w:val="4B4B4B"/>
          <w:spacing w:val="0"/>
          <w:sz w:val="21"/>
          <w:szCs w:val="21"/>
          <w:bdr w:val="none" w:color="auto" w:sz="0" w:space="0"/>
          <w:shd w:val="clear" w:fill="FFFFFF"/>
        </w:rPr>
        <w:t>第九条</w:t>
      </w:r>
      <w:r>
        <w:rPr>
          <w:rFonts w:hint="eastAsia" w:asciiTheme="minorEastAsia" w:hAnsiTheme="minorEastAsia" w:eastAsiaTheme="minorEastAsia" w:cstheme="minorEastAsia"/>
          <w:b w:val="0"/>
          <w:i w:val="0"/>
          <w:caps w:val="0"/>
          <w:color w:val="4B4B4B"/>
          <w:spacing w:val="0"/>
          <w:sz w:val="21"/>
          <w:szCs w:val="21"/>
          <w:bdr w:val="none" w:color="auto" w:sz="0" w:space="0"/>
          <w:shd w:val="clear" w:fill="FFFFFF"/>
        </w:rPr>
        <w:t> 教育部应当按照中央部门项目支出预算管理相关要求，加强项目库建设和管理。建立评审专家库，建立和完善评审专家的遴选、回避、信用和问责制度。重点对项目预算的目标相关性、政策相符性、经济合理性进行评审，评审通过后纳入项目库统一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Theme="minorEastAsia" w:hAnsiTheme="minorEastAsia" w:eastAsiaTheme="minorEastAsia" w:cstheme="minorEastAsia"/>
          <w:b w:val="0"/>
          <w:i w:val="0"/>
          <w:caps w:val="0"/>
          <w:color w:val="4B4B4B"/>
          <w:spacing w:val="0"/>
          <w:sz w:val="21"/>
          <w:szCs w:val="21"/>
        </w:rPr>
      </w:pPr>
      <w:r>
        <w:rPr>
          <w:rFonts w:hint="eastAsia" w:asciiTheme="minorEastAsia" w:hAnsiTheme="minorEastAsia" w:eastAsiaTheme="minorEastAsia" w:cstheme="minorEastAsia"/>
          <w:b w:val="0"/>
          <w:i w:val="0"/>
          <w:caps w:val="0"/>
          <w:color w:val="4B4B4B"/>
          <w:spacing w:val="0"/>
          <w:sz w:val="21"/>
          <w:szCs w:val="21"/>
          <w:bdr w:val="none" w:color="auto" w:sz="0" w:space="0"/>
          <w:shd w:val="clear" w:fill="FFFFFF"/>
        </w:rPr>
        <w:t>　　</w:t>
      </w:r>
      <w:r>
        <w:rPr>
          <w:rStyle w:val="5"/>
          <w:rFonts w:hint="eastAsia" w:asciiTheme="minorEastAsia" w:hAnsiTheme="minorEastAsia" w:eastAsiaTheme="minorEastAsia" w:cstheme="minorEastAsia"/>
          <w:i w:val="0"/>
          <w:caps w:val="0"/>
          <w:color w:val="4B4B4B"/>
          <w:spacing w:val="0"/>
          <w:sz w:val="21"/>
          <w:szCs w:val="21"/>
          <w:bdr w:val="none" w:color="auto" w:sz="0" w:space="0"/>
          <w:shd w:val="clear" w:fill="FFFFFF"/>
        </w:rPr>
        <w:t>第十条</w:t>
      </w:r>
      <w:r>
        <w:rPr>
          <w:rFonts w:hint="eastAsia" w:asciiTheme="minorEastAsia" w:hAnsiTheme="minorEastAsia" w:eastAsiaTheme="minorEastAsia" w:cstheme="minorEastAsia"/>
          <w:b w:val="0"/>
          <w:i w:val="0"/>
          <w:caps w:val="0"/>
          <w:color w:val="4B4B4B"/>
          <w:spacing w:val="0"/>
          <w:sz w:val="21"/>
          <w:szCs w:val="21"/>
          <w:bdr w:val="none" w:color="auto" w:sz="0" w:space="0"/>
          <w:shd w:val="clear" w:fill="FFFFFF"/>
        </w:rPr>
        <w:t> 教育部向项目依托单位下达项目预算或支付项目资金时，项目依托单位为教育部所属高校和直属单位的，项目预算编制应细化到相关高校和直属单位。各项目资金视情况可实行“一次核定、分期拨付”的办法。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Theme="minorEastAsia" w:hAnsiTheme="minorEastAsia" w:eastAsiaTheme="minorEastAsia" w:cstheme="minorEastAsia"/>
          <w:b w:val="0"/>
          <w:i w:val="0"/>
          <w:caps w:val="0"/>
          <w:color w:val="4B4B4B"/>
          <w:spacing w:val="0"/>
          <w:sz w:val="21"/>
          <w:szCs w:val="21"/>
        </w:rPr>
      </w:pPr>
      <w:r>
        <w:rPr>
          <w:rFonts w:hint="eastAsia" w:asciiTheme="minorEastAsia" w:hAnsiTheme="minorEastAsia" w:eastAsiaTheme="minorEastAsia" w:cstheme="minorEastAsia"/>
          <w:b w:val="0"/>
          <w:i w:val="0"/>
          <w:caps w:val="0"/>
          <w:color w:val="4B4B4B"/>
          <w:spacing w:val="0"/>
          <w:sz w:val="21"/>
          <w:szCs w:val="21"/>
          <w:bdr w:val="none" w:color="auto" w:sz="0" w:space="0"/>
          <w:shd w:val="clear" w:fill="FFFFFF"/>
        </w:rPr>
        <w:t>　　</w:t>
      </w:r>
      <w:r>
        <w:rPr>
          <w:rStyle w:val="5"/>
          <w:rFonts w:hint="eastAsia" w:asciiTheme="minorEastAsia" w:hAnsiTheme="minorEastAsia" w:eastAsiaTheme="minorEastAsia" w:cstheme="minorEastAsia"/>
          <w:i w:val="0"/>
          <w:caps w:val="0"/>
          <w:color w:val="4B4B4B"/>
          <w:spacing w:val="0"/>
          <w:sz w:val="21"/>
          <w:szCs w:val="21"/>
          <w:bdr w:val="none" w:color="auto" w:sz="0" w:space="0"/>
          <w:shd w:val="clear" w:fill="FFFFFF"/>
        </w:rPr>
        <w:t>第十一条</w:t>
      </w:r>
      <w:r>
        <w:rPr>
          <w:rFonts w:hint="eastAsia" w:asciiTheme="minorEastAsia" w:hAnsiTheme="minorEastAsia" w:eastAsiaTheme="minorEastAsia" w:cstheme="minorEastAsia"/>
          <w:b w:val="0"/>
          <w:i w:val="0"/>
          <w:caps w:val="0"/>
          <w:color w:val="4B4B4B"/>
          <w:spacing w:val="0"/>
          <w:sz w:val="21"/>
          <w:szCs w:val="21"/>
          <w:bdr w:val="none" w:color="auto" w:sz="0" w:space="0"/>
          <w:shd w:val="clear" w:fill="FFFFFF"/>
        </w:rPr>
        <w:t> 思政专项资金预算一经批复，必须严格执行。确需调整的，应当按照预算管理的规定程序报批。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Fonts w:hint="eastAsia" w:asciiTheme="minorEastAsia" w:hAnsiTheme="minorEastAsia" w:eastAsiaTheme="minorEastAsia" w:cstheme="minorEastAsia"/>
          <w:b w:val="0"/>
          <w:i w:val="0"/>
          <w:caps w:val="0"/>
          <w:color w:val="4B4B4B"/>
          <w:spacing w:val="0"/>
          <w:sz w:val="21"/>
          <w:szCs w:val="21"/>
        </w:rPr>
      </w:pPr>
      <w:r>
        <w:rPr>
          <w:rStyle w:val="5"/>
          <w:rFonts w:hint="eastAsia" w:asciiTheme="minorEastAsia" w:hAnsiTheme="minorEastAsia" w:eastAsiaTheme="minorEastAsia" w:cstheme="minorEastAsia"/>
          <w:i w:val="0"/>
          <w:caps w:val="0"/>
          <w:color w:val="4B4B4B"/>
          <w:spacing w:val="0"/>
          <w:sz w:val="21"/>
          <w:szCs w:val="21"/>
          <w:bdr w:val="none" w:color="auto" w:sz="0" w:space="0"/>
          <w:shd w:val="clear" w:fill="FFFFFF"/>
        </w:rPr>
        <w:t>第四章 支出和决算管理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Theme="minorEastAsia" w:hAnsiTheme="minorEastAsia" w:eastAsiaTheme="minorEastAsia" w:cstheme="minorEastAsia"/>
          <w:b w:val="0"/>
          <w:i w:val="0"/>
          <w:caps w:val="0"/>
          <w:color w:val="4B4B4B"/>
          <w:spacing w:val="0"/>
          <w:sz w:val="21"/>
          <w:szCs w:val="21"/>
        </w:rPr>
      </w:pPr>
      <w:r>
        <w:rPr>
          <w:rFonts w:hint="eastAsia" w:asciiTheme="minorEastAsia" w:hAnsiTheme="minorEastAsia" w:eastAsiaTheme="minorEastAsia" w:cstheme="minorEastAsia"/>
          <w:b w:val="0"/>
          <w:i w:val="0"/>
          <w:caps w:val="0"/>
          <w:color w:val="4B4B4B"/>
          <w:spacing w:val="0"/>
          <w:sz w:val="21"/>
          <w:szCs w:val="21"/>
          <w:bdr w:val="none" w:color="auto" w:sz="0" w:space="0"/>
          <w:shd w:val="clear" w:fill="FFFFFF"/>
        </w:rPr>
        <w:t>　　</w:t>
      </w:r>
      <w:r>
        <w:rPr>
          <w:rStyle w:val="5"/>
          <w:rFonts w:hint="eastAsia" w:asciiTheme="minorEastAsia" w:hAnsiTheme="minorEastAsia" w:eastAsiaTheme="minorEastAsia" w:cstheme="minorEastAsia"/>
          <w:i w:val="0"/>
          <w:caps w:val="0"/>
          <w:color w:val="4B4B4B"/>
          <w:spacing w:val="0"/>
          <w:sz w:val="21"/>
          <w:szCs w:val="21"/>
          <w:bdr w:val="none" w:color="auto" w:sz="0" w:space="0"/>
          <w:shd w:val="clear" w:fill="FFFFFF"/>
        </w:rPr>
        <w:t>第十二条</w:t>
      </w:r>
      <w:r>
        <w:rPr>
          <w:rFonts w:hint="eastAsia" w:asciiTheme="minorEastAsia" w:hAnsiTheme="minorEastAsia" w:eastAsiaTheme="minorEastAsia" w:cstheme="minorEastAsia"/>
          <w:b w:val="0"/>
          <w:i w:val="0"/>
          <w:caps w:val="0"/>
          <w:color w:val="4B4B4B"/>
          <w:spacing w:val="0"/>
          <w:sz w:val="21"/>
          <w:szCs w:val="21"/>
          <w:bdr w:val="none" w:color="auto" w:sz="0" w:space="0"/>
          <w:shd w:val="clear" w:fill="FFFFFF"/>
        </w:rPr>
        <w:t> 思政专项资金分为研究项目资金、非研究项目资金和管理资金。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Theme="minorEastAsia" w:hAnsiTheme="minorEastAsia" w:eastAsiaTheme="minorEastAsia" w:cstheme="minorEastAsia"/>
          <w:b w:val="0"/>
          <w:i w:val="0"/>
          <w:caps w:val="0"/>
          <w:color w:val="4B4B4B"/>
          <w:spacing w:val="0"/>
          <w:sz w:val="21"/>
          <w:szCs w:val="21"/>
        </w:rPr>
      </w:pPr>
      <w:r>
        <w:rPr>
          <w:rFonts w:hint="eastAsia" w:asciiTheme="minorEastAsia" w:hAnsiTheme="minorEastAsia" w:eastAsiaTheme="minorEastAsia" w:cstheme="minorEastAsia"/>
          <w:b w:val="0"/>
          <w:i w:val="0"/>
          <w:caps w:val="0"/>
          <w:color w:val="4B4B4B"/>
          <w:spacing w:val="0"/>
          <w:sz w:val="21"/>
          <w:szCs w:val="21"/>
          <w:bdr w:val="none" w:color="auto" w:sz="0" w:space="0"/>
          <w:shd w:val="clear" w:fill="FFFFFF"/>
        </w:rPr>
        <w:t>　　研究项目资金是指用于培育高校思想政治工作精品、建设高校思想政治工作创新发展中心、支持高校思想政治工作教育名师计划，以及结合党和国家事业发展新形势、新任务、新要求所设委托项目的资金。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Theme="minorEastAsia" w:hAnsiTheme="minorEastAsia" w:eastAsiaTheme="minorEastAsia" w:cstheme="minorEastAsia"/>
          <w:b w:val="0"/>
          <w:i w:val="0"/>
          <w:caps w:val="0"/>
          <w:color w:val="4B4B4B"/>
          <w:spacing w:val="0"/>
          <w:sz w:val="21"/>
          <w:szCs w:val="21"/>
        </w:rPr>
      </w:pPr>
      <w:r>
        <w:rPr>
          <w:rFonts w:hint="eastAsia" w:asciiTheme="minorEastAsia" w:hAnsiTheme="minorEastAsia" w:eastAsiaTheme="minorEastAsia" w:cstheme="minorEastAsia"/>
          <w:b w:val="0"/>
          <w:i w:val="0"/>
          <w:caps w:val="0"/>
          <w:color w:val="4B4B4B"/>
          <w:spacing w:val="0"/>
          <w:sz w:val="21"/>
          <w:szCs w:val="21"/>
          <w:bdr w:val="none" w:color="auto" w:sz="0" w:space="0"/>
          <w:shd w:val="clear" w:fill="FFFFFF"/>
        </w:rPr>
        <w:t>　　非研究项目资金指除研究项目资金以外用于提升高校思想政治工作质量、建设高校思想政治工作专门力量、建设高校思想政治工作载体的资金。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Theme="minorEastAsia" w:hAnsiTheme="minorEastAsia" w:eastAsiaTheme="minorEastAsia" w:cstheme="minorEastAsia"/>
          <w:b w:val="0"/>
          <w:i w:val="0"/>
          <w:caps w:val="0"/>
          <w:color w:val="4B4B4B"/>
          <w:spacing w:val="0"/>
          <w:sz w:val="21"/>
          <w:szCs w:val="21"/>
        </w:rPr>
      </w:pPr>
      <w:r>
        <w:rPr>
          <w:rFonts w:hint="eastAsia" w:asciiTheme="minorEastAsia" w:hAnsiTheme="minorEastAsia" w:eastAsiaTheme="minorEastAsia" w:cstheme="minorEastAsia"/>
          <w:b w:val="0"/>
          <w:i w:val="0"/>
          <w:caps w:val="0"/>
          <w:color w:val="4B4B4B"/>
          <w:spacing w:val="0"/>
          <w:sz w:val="21"/>
          <w:szCs w:val="21"/>
          <w:bdr w:val="none" w:color="auto" w:sz="0" w:space="0"/>
          <w:shd w:val="clear" w:fill="FFFFFF"/>
        </w:rPr>
        <w:t>　　管理资金是指教育部在推进高校思想政治工作过程中组织、协调、评审、鉴定等管理性工作所需资金。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Theme="minorEastAsia" w:hAnsiTheme="minorEastAsia" w:eastAsiaTheme="minorEastAsia" w:cstheme="minorEastAsia"/>
          <w:b w:val="0"/>
          <w:i w:val="0"/>
          <w:caps w:val="0"/>
          <w:color w:val="4B4B4B"/>
          <w:spacing w:val="0"/>
          <w:sz w:val="21"/>
          <w:szCs w:val="21"/>
        </w:rPr>
      </w:pPr>
      <w:r>
        <w:rPr>
          <w:rFonts w:hint="eastAsia" w:asciiTheme="minorEastAsia" w:hAnsiTheme="minorEastAsia" w:eastAsiaTheme="minorEastAsia" w:cstheme="minorEastAsia"/>
          <w:b w:val="0"/>
          <w:i w:val="0"/>
          <w:caps w:val="0"/>
          <w:color w:val="4B4B4B"/>
          <w:spacing w:val="0"/>
          <w:sz w:val="21"/>
          <w:szCs w:val="21"/>
          <w:bdr w:val="none" w:color="auto" w:sz="0" w:space="0"/>
          <w:shd w:val="clear" w:fill="FFFFFF"/>
        </w:rPr>
        <w:t>　　</w:t>
      </w:r>
      <w:r>
        <w:rPr>
          <w:rStyle w:val="5"/>
          <w:rFonts w:hint="eastAsia" w:asciiTheme="minorEastAsia" w:hAnsiTheme="minorEastAsia" w:eastAsiaTheme="minorEastAsia" w:cstheme="minorEastAsia"/>
          <w:i w:val="0"/>
          <w:caps w:val="0"/>
          <w:color w:val="4B4B4B"/>
          <w:spacing w:val="0"/>
          <w:sz w:val="21"/>
          <w:szCs w:val="21"/>
          <w:bdr w:val="none" w:color="auto" w:sz="0" w:space="0"/>
          <w:shd w:val="clear" w:fill="FFFFFF"/>
        </w:rPr>
        <w:t>第十三条</w:t>
      </w:r>
      <w:r>
        <w:rPr>
          <w:rFonts w:hint="eastAsia" w:asciiTheme="minorEastAsia" w:hAnsiTheme="minorEastAsia" w:eastAsiaTheme="minorEastAsia" w:cstheme="minorEastAsia"/>
          <w:b w:val="0"/>
          <w:i w:val="0"/>
          <w:caps w:val="0"/>
          <w:color w:val="4B4B4B"/>
          <w:spacing w:val="0"/>
          <w:sz w:val="21"/>
          <w:szCs w:val="21"/>
          <w:bdr w:val="none" w:color="auto" w:sz="0" w:space="0"/>
          <w:shd w:val="clear" w:fill="FFFFFF"/>
        </w:rPr>
        <w:t> 研究项目资金的支出范围、间接经费和结转结余资金管理参照《高等学校哲学社会科学繁荣计划专项资金管理办法》（财教〔2016〕317号）和国家有关规定执行。非研究项目资金和管理资金应当按照批复的预算使用资金，严格执行国家有关规定。管理资金应当按照“厉行节约、规范高效”的原则管理，推进政府购买服务，规范向社会力量购买服务的程序和方式，切实转变政府职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Theme="minorEastAsia" w:hAnsiTheme="minorEastAsia" w:eastAsiaTheme="minorEastAsia" w:cstheme="minorEastAsia"/>
          <w:b w:val="0"/>
          <w:i w:val="0"/>
          <w:caps w:val="0"/>
          <w:color w:val="4B4B4B"/>
          <w:spacing w:val="0"/>
          <w:sz w:val="21"/>
          <w:szCs w:val="21"/>
        </w:rPr>
      </w:pPr>
      <w:r>
        <w:rPr>
          <w:rFonts w:hint="eastAsia" w:asciiTheme="minorEastAsia" w:hAnsiTheme="minorEastAsia" w:eastAsiaTheme="minorEastAsia" w:cstheme="minorEastAsia"/>
          <w:b w:val="0"/>
          <w:i w:val="0"/>
          <w:caps w:val="0"/>
          <w:color w:val="4B4B4B"/>
          <w:spacing w:val="0"/>
          <w:sz w:val="21"/>
          <w:szCs w:val="21"/>
          <w:bdr w:val="none" w:color="auto" w:sz="0" w:space="0"/>
          <w:shd w:val="clear" w:fill="FFFFFF"/>
        </w:rPr>
        <w:t>　　</w:t>
      </w:r>
      <w:r>
        <w:rPr>
          <w:rStyle w:val="5"/>
          <w:rFonts w:hint="eastAsia" w:asciiTheme="minorEastAsia" w:hAnsiTheme="minorEastAsia" w:eastAsiaTheme="minorEastAsia" w:cstheme="minorEastAsia"/>
          <w:i w:val="0"/>
          <w:caps w:val="0"/>
          <w:color w:val="4B4B4B"/>
          <w:spacing w:val="0"/>
          <w:sz w:val="21"/>
          <w:szCs w:val="21"/>
          <w:bdr w:val="none" w:color="auto" w:sz="0" w:space="0"/>
          <w:shd w:val="clear" w:fill="FFFFFF"/>
        </w:rPr>
        <w:t>第十四条</w:t>
      </w:r>
      <w:r>
        <w:rPr>
          <w:rFonts w:hint="eastAsia" w:asciiTheme="minorEastAsia" w:hAnsiTheme="minorEastAsia" w:eastAsiaTheme="minorEastAsia" w:cstheme="minorEastAsia"/>
          <w:b w:val="0"/>
          <w:i w:val="0"/>
          <w:caps w:val="0"/>
          <w:color w:val="4B4B4B"/>
          <w:spacing w:val="0"/>
          <w:sz w:val="21"/>
          <w:szCs w:val="21"/>
          <w:bdr w:val="none" w:color="auto" w:sz="0" w:space="0"/>
          <w:shd w:val="clear" w:fill="FFFFFF"/>
        </w:rPr>
        <w:t> 思政专项资金应当专款专用，不得用于偿还贷款、支付罚款、捐赠、赞助、对外投资等支出，不得用于按照国家规定不得开支的其他支出。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Theme="minorEastAsia" w:hAnsiTheme="minorEastAsia" w:eastAsiaTheme="minorEastAsia" w:cstheme="minorEastAsia"/>
          <w:b w:val="0"/>
          <w:i w:val="0"/>
          <w:caps w:val="0"/>
          <w:color w:val="4B4B4B"/>
          <w:spacing w:val="0"/>
          <w:sz w:val="21"/>
          <w:szCs w:val="21"/>
        </w:rPr>
      </w:pPr>
      <w:r>
        <w:rPr>
          <w:rFonts w:hint="eastAsia" w:asciiTheme="minorEastAsia" w:hAnsiTheme="minorEastAsia" w:eastAsiaTheme="minorEastAsia" w:cstheme="minorEastAsia"/>
          <w:b w:val="0"/>
          <w:i w:val="0"/>
          <w:caps w:val="0"/>
          <w:color w:val="4B4B4B"/>
          <w:spacing w:val="0"/>
          <w:sz w:val="21"/>
          <w:szCs w:val="21"/>
          <w:bdr w:val="none" w:color="auto" w:sz="0" w:space="0"/>
          <w:shd w:val="clear" w:fill="FFFFFF"/>
        </w:rPr>
        <w:t>　　</w:t>
      </w:r>
      <w:r>
        <w:rPr>
          <w:rStyle w:val="5"/>
          <w:rFonts w:hint="eastAsia" w:asciiTheme="minorEastAsia" w:hAnsiTheme="minorEastAsia" w:eastAsiaTheme="minorEastAsia" w:cstheme="minorEastAsia"/>
          <w:i w:val="0"/>
          <w:caps w:val="0"/>
          <w:color w:val="4B4B4B"/>
          <w:spacing w:val="0"/>
          <w:sz w:val="21"/>
          <w:szCs w:val="21"/>
          <w:bdr w:val="none" w:color="auto" w:sz="0" w:space="0"/>
          <w:shd w:val="clear" w:fill="FFFFFF"/>
        </w:rPr>
        <w:t>第十五条</w:t>
      </w:r>
      <w:r>
        <w:rPr>
          <w:rFonts w:hint="eastAsia" w:asciiTheme="minorEastAsia" w:hAnsiTheme="minorEastAsia" w:eastAsiaTheme="minorEastAsia" w:cstheme="minorEastAsia"/>
          <w:b w:val="0"/>
          <w:i w:val="0"/>
          <w:caps w:val="0"/>
          <w:color w:val="4B4B4B"/>
          <w:spacing w:val="0"/>
          <w:sz w:val="21"/>
          <w:szCs w:val="21"/>
          <w:bdr w:val="none" w:color="auto" w:sz="0" w:space="0"/>
          <w:shd w:val="clear" w:fill="FFFFFF"/>
        </w:rPr>
        <w:t> 项目依托单位应当严格执行国家有关资金支出管理制度。思政专项资金支付按照国库集中支付制度有关规定执行，属于政府采购范围的，按照国家有关规定执行。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Theme="minorEastAsia" w:hAnsiTheme="minorEastAsia" w:eastAsiaTheme="minorEastAsia" w:cstheme="minorEastAsia"/>
          <w:b w:val="0"/>
          <w:i w:val="0"/>
          <w:caps w:val="0"/>
          <w:color w:val="4B4B4B"/>
          <w:spacing w:val="0"/>
          <w:sz w:val="21"/>
          <w:szCs w:val="21"/>
        </w:rPr>
      </w:pPr>
      <w:r>
        <w:rPr>
          <w:rFonts w:hint="eastAsia" w:asciiTheme="minorEastAsia" w:hAnsiTheme="minorEastAsia" w:eastAsiaTheme="minorEastAsia" w:cstheme="minorEastAsia"/>
          <w:b w:val="0"/>
          <w:i w:val="0"/>
          <w:caps w:val="0"/>
          <w:color w:val="4B4B4B"/>
          <w:spacing w:val="0"/>
          <w:sz w:val="21"/>
          <w:szCs w:val="21"/>
          <w:bdr w:val="none" w:color="auto" w:sz="0" w:space="0"/>
          <w:shd w:val="clear" w:fill="FFFFFF"/>
        </w:rPr>
        <w:t>　　</w:t>
      </w:r>
      <w:r>
        <w:rPr>
          <w:rStyle w:val="5"/>
          <w:rFonts w:hint="eastAsia" w:asciiTheme="minorEastAsia" w:hAnsiTheme="minorEastAsia" w:eastAsiaTheme="minorEastAsia" w:cstheme="minorEastAsia"/>
          <w:i w:val="0"/>
          <w:caps w:val="0"/>
          <w:color w:val="4B4B4B"/>
          <w:spacing w:val="0"/>
          <w:sz w:val="21"/>
          <w:szCs w:val="21"/>
          <w:bdr w:val="none" w:color="auto" w:sz="0" w:space="0"/>
          <w:shd w:val="clear" w:fill="FFFFFF"/>
        </w:rPr>
        <w:t>第十六条</w:t>
      </w:r>
      <w:r>
        <w:rPr>
          <w:rFonts w:hint="eastAsia" w:asciiTheme="minorEastAsia" w:hAnsiTheme="minorEastAsia" w:eastAsiaTheme="minorEastAsia" w:cstheme="minorEastAsia"/>
          <w:b w:val="0"/>
          <w:i w:val="0"/>
          <w:caps w:val="0"/>
          <w:color w:val="4B4B4B"/>
          <w:spacing w:val="0"/>
          <w:sz w:val="21"/>
          <w:szCs w:val="21"/>
          <w:bdr w:val="none" w:color="auto" w:sz="0" w:space="0"/>
          <w:shd w:val="clear" w:fill="FFFFFF"/>
        </w:rPr>
        <w:t> 项目依托单位应当将思政专项资金收支情况纳入单位年度决算，统一编报。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Theme="minorEastAsia" w:hAnsiTheme="minorEastAsia" w:eastAsiaTheme="minorEastAsia" w:cstheme="minorEastAsia"/>
          <w:b w:val="0"/>
          <w:i w:val="0"/>
          <w:caps w:val="0"/>
          <w:color w:val="4B4B4B"/>
          <w:spacing w:val="0"/>
          <w:sz w:val="21"/>
          <w:szCs w:val="21"/>
        </w:rPr>
      </w:pPr>
      <w:r>
        <w:rPr>
          <w:rFonts w:hint="eastAsia" w:asciiTheme="minorEastAsia" w:hAnsiTheme="minorEastAsia" w:eastAsiaTheme="minorEastAsia" w:cstheme="minorEastAsia"/>
          <w:b w:val="0"/>
          <w:i w:val="0"/>
          <w:caps w:val="0"/>
          <w:color w:val="4B4B4B"/>
          <w:spacing w:val="0"/>
          <w:sz w:val="21"/>
          <w:szCs w:val="21"/>
          <w:bdr w:val="none" w:color="auto" w:sz="0" w:space="0"/>
          <w:shd w:val="clear" w:fill="FFFFFF"/>
        </w:rPr>
        <w:t>　　</w:t>
      </w:r>
      <w:r>
        <w:rPr>
          <w:rStyle w:val="5"/>
          <w:rFonts w:hint="eastAsia" w:asciiTheme="minorEastAsia" w:hAnsiTheme="minorEastAsia" w:eastAsiaTheme="minorEastAsia" w:cstheme="minorEastAsia"/>
          <w:i w:val="0"/>
          <w:caps w:val="0"/>
          <w:color w:val="4B4B4B"/>
          <w:spacing w:val="0"/>
          <w:sz w:val="21"/>
          <w:szCs w:val="21"/>
          <w:bdr w:val="none" w:color="auto" w:sz="0" w:space="0"/>
          <w:shd w:val="clear" w:fill="FFFFFF"/>
        </w:rPr>
        <w:t>第十七条</w:t>
      </w:r>
      <w:r>
        <w:rPr>
          <w:rFonts w:hint="eastAsia" w:asciiTheme="minorEastAsia" w:hAnsiTheme="minorEastAsia" w:eastAsiaTheme="minorEastAsia" w:cstheme="minorEastAsia"/>
          <w:b w:val="0"/>
          <w:i w:val="0"/>
          <w:caps w:val="0"/>
          <w:color w:val="4B4B4B"/>
          <w:spacing w:val="0"/>
          <w:sz w:val="21"/>
          <w:szCs w:val="21"/>
          <w:bdr w:val="none" w:color="auto" w:sz="0" w:space="0"/>
          <w:shd w:val="clear" w:fill="FFFFFF"/>
        </w:rPr>
        <w:t> 项目完成后，项目负责人应当会同单位财务部门清理账目，据实编报财务决算，并附财务部门审核确认的项目资金收支明细账，与项目结项材料一并报送教育部。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Theme="minorEastAsia" w:hAnsiTheme="minorEastAsia" w:eastAsiaTheme="minorEastAsia" w:cstheme="minorEastAsia"/>
          <w:b w:val="0"/>
          <w:i w:val="0"/>
          <w:caps w:val="0"/>
          <w:color w:val="4B4B4B"/>
          <w:spacing w:val="0"/>
          <w:sz w:val="21"/>
          <w:szCs w:val="21"/>
        </w:rPr>
      </w:pPr>
      <w:r>
        <w:rPr>
          <w:rFonts w:hint="eastAsia" w:asciiTheme="minorEastAsia" w:hAnsiTheme="minorEastAsia" w:eastAsiaTheme="minorEastAsia" w:cstheme="minorEastAsia"/>
          <w:b w:val="0"/>
          <w:i w:val="0"/>
          <w:caps w:val="0"/>
          <w:color w:val="4B4B4B"/>
          <w:spacing w:val="0"/>
          <w:sz w:val="21"/>
          <w:szCs w:val="21"/>
          <w:bdr w:val="none" w:color="auto" w:sz="0" w:space="0"/>
          <w:shd w:val="clear" w:fill="FFFFFF"/>
        </w:rPr>
        <w:t>　　</w:t>
      </w:r>
      <w:r>
        <w:rPr>
          <w:rStyle w:val="5"/>
          <w:rFonts w:hint="eastAsia" w:asciiTheme="minorEastAsia" w:hAnsiTheme="minorEastAsia" w:eastAsiaTheme="minorEastAsia" w:cstheme="minorEastAsia"/>
          <w:i w:val="0"/>
          <w:caps w:val="0"/>
          <w:color w:val="4B4B4B"/>
          <w:spacing w:val="0"/>
          <w:sz w:val="21"/>
          <w:szCs w:val="21"/>
          <w:bdr w:val="none" w:color="auto" w:sz="0" w:space="0"/>
          <w:shd w:val="clear" w:fill="FFFFFF"/>
        </w:rPr>
        <w:t>第十八条</w:t>
      </w:r>
      <w:r>
        <w:rPr>
          <w:rFonts w:hint="eastAsia" w:asciiTheme="minorEastAsia" w:hAnsiTheme="minorEastAsia" w:eastAsiaTheme="minorEastAsia" w:cstheme="minorEastAsia"/>
          <w:b w:val="0"/>
          <w:i w:val="0"/>
          <w:caps w:val="0"/>
          <w:color w:val="4B4B4B"/>
          <w:spacing w:val="0"/>
          <w:sz w:val="21"/>
          <w:szCs w:val="21"/>
          <w:bdr w:val="none" w:color="auto" w:sz="0" w:space="0"/>
          <w:shd w:val="clear" w:fill="FFFFFF"/>
        </w:rPr>
        <w:t> 项目因故终止或被撤销，项目依托单位应当及时清理账目与资产，编制财务决算及资产清单，审核汇总后报送教育部，所剩资金按相关规定执行。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Theme="minorEastAsia" w:hAnsiTheme="minorEastAsia" w:eastAsiaTheme="minorEastAsia" w:cstheme="minorEastAsia"/>
          <w:b w:val="0"/>
          <w:i w:val="0"/>
          <w:caps w:val="0"/>
          <w:color w:val="4B4B4B"/>
          <w:spacing w:val="0"/>
          <w:sz w:val="21"/>
          <w:szCs w:val="21"/>
        </w:rPr>
      </w:pPr>
      <w:r>
        <w:rPr>
          <w:rFonts w:hint="eastAsia" w:asciiTheme="minorEastAsia" w:hAnsiTheme="minorEastAsia" w:eastAsiaTheme="minorEastAsia" w:cstheme="minorEastAsia"/>
          <w:b w:val="0"/>
          <w:i w:val="0"/>
          <w:caps w:val="0"/>
          <w:color w:val="4B4B4B"/>
          <w:spacing w:val="0"/>
          <w:sz w:val="21"/>
          <w:szCs w:val="21"/>
          <w:bdr w:val="none" w:color="auto" w:sz="0" w:space="0"/>
          <w:shd w:val="clear" w:fill="FFFFFF"/>
        </w:rPr>
        <w:t>　　</w:t>
      </w:r>
      <w:r>
        <w:rPr>
          <w:rStyle w:val="5"/>
          <w:rFonts w:hint="eastAsia" w:asciiTheme="minorEastAsia" w:hAnsiTheme="minorEastAsia" w:eastAsiaTheme="minorEastAsia" w:cstheme="minorEastAsia"/>
          <w:i w:val="0"/>
          <w:caps w:val="0"/>
          <w:color w:val="4B4B4B"/>
          <w:spacing w:val="0"/>
          <w:sz w:val="21"/>
          <w:szCs w:val="21"/>
          <w:bdr w:val="none" w:color="auto" w:sz="0" w:space="0"/>
          <w:shd w:val="clear" w:fill="FFFFFF"/>
        </w:rPr>
        <w:t>第十九条</w:t>
      </w:r>
      <w:r>
        <w:rPr>
          <w:rFonts w:hint="eastAsia" w:asciiTheme="minorEastAsia" w:hAnsiTheme="minorEastAsia" w:eastAsiaTheme="minorEastAsia" w:cstheme="minorEastAsia"/>
          <w:b w:val="0"/>
          <w:i w:val="0"/>
          <w:caps w:val="0"/>
          <w:color w:val="4B4B4B"/>
          <w:spacing w:val="0"/>
          <w:sz w:val="21"/>
          <w:szCs w:val="21"/>
          <w:bdr w:val="none" w:color="auto" w:sz="0" w:space="0"/>
          <w:shd w:val="clear" w:fill="FFFFFF"/>
        </w:rPr>
        <w:t> 凡使用思政专项资金形成的固定资产、无形资产等均属国有资产，应当按照国有资产管理的有关规定执行。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Fonts w:hint="eastAsia" w:asciiTheme="minorEastAsia" w:hAnsiTheme="minorEastAsia" w:eastAsiaTheme="minorEastAsia" w:cstheme="minorEastAsia"/>
          <w:b w:val="0"/>
          <w:i w:val="0"/>
          <w:caps w:val="0"/>
          <w:color w:val="4B4B4B"/>
          <w:spacing w:val="0"/>
          <w:sz w:val="21"/>
          <w:szCs w:val="21"/>
        </w:rPr>
      </w:pPr>
      <w:r>
        <w:rPr>
          <w:rStyle w:val="5"/>
          <w:rFonts w:hint="eastAsia" w:asciiTheme="minorEastAsia" w:hAnsiTheme="minorEastAsia" w:eastAsiaTheme="minorEastAsia" w:cstheme="minorEastAsia"/>
          <w:i w:val="0"/>
          <w:caps w:val="0"/>
          <w:color w:val="4B4B4B"/>
          <w:spacing w:val="0"/>
          <w:sz w:val="21"/>
          <w:szCs w:val="21"/>
          <w:bdr w:val="none" w:color="auto" w:sz="0" w:space="0"/>
          <w:shd w:val="clear" w:fill="FFFFFF"/>
        </w:rPr>
        <w:t>第五章 监督检查与绩效管理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Theme="minorEastAsia" w:hAnsiTheme="minorEastAsia" w:eastAsiaTheme="minorEastAsia" w:cstheme="minorEastAsia"/>
          <w:b w:val="0"/>
          <w:i w:val="0"/>
          <w:caps w:val="0"/>
          <w:color w:val="4B4B4B"/>
          <w:spacing w:val="0"/>
          <w:sz w:val="21"/>
          <w:szCs w:val="21"/>
        </w:rPr>
      </w:pPr>
      <w:r>
        <w:rPr>
          <w:rFonts w:hint="eastAsia" w:asciiTheme="minorEastAsia" w:hAnsiTheme="minorEastAsia" w:eastAsiaTheme="minorEastAsia" w:cstheme="minorEastAsia"/>
          <w:b w:val="0"/>
          <w:i w:val="0"/>
          <w:caps w:val="0"/>
          <w:color w:val="4B4B4B"/>
          <w:spacing w:val="0"/>
          <w:sz w:val="21"/>
          <w:szCs w:val="21"/>
          <w:bdr w:val="none" w:color="auto" w:sz="0" w:space="0"/>
          <w:shd w:val="clear" w:fill="FFFFFF"/>
        </w:rPr>
        <w:t>　　</w:t>
      </w:r>
      <w:r>
        <w:rPr>
          <w:rStyle w:val="5"/>
          <w:rFonts w:hint="eastAsia" w:asciiTheme="minorEastAsia" w:hAnsiTheme="minorEastAsia" w:eastAsiaTheme="minorEastAsia" w:cstheme="minorEastAsia"/>
          <w:i w:val="0"/>
          <w:caps w:val="0"/>
          <w:color w:val="4B4B4B"/>
          <w:spacing w:val="0"/>
          <w:sz w:val="21"/>
          <w:szCs w:val="21"/>
          <w:bdr w:val="none" w:color="auto" w:sz="0" w:space="0"/>
          <w:shd w:val="clear" w:fill="FFFFFF"/>
        </w:rPr>
        <w:t>第二十条</w:t>
      </w:r>
      <w:r>
        <w:rPr>
          <w:rFonts w:hint="eastAsia" w:asciiTheme="minorEastAsia" w:hAnsiTheme="minorEastAsia" w:eastAsiaTheme="minorEastAsia" w:cstheme="minorEastAsia"/>
          <w:b w:val="0"/>
          <w:i w:val="0"/>
          <w:caps w:val="0"/>
          <w:color w:val="4B4B4B"/>
          <w:spacing w:val="0"/>
          <w:sz w:val="21"/>
          <w:szCs w:val="21"/>
          <w:bdr w:val="none" w:color="auto" w:sz="0" w:space="0"/>
          <w:shd w:val="clear" w:fill="FFFFFF"/>
        </w:rPr>
        <w:t> 项目依托单位应当加强思政专项资金管理，自觉接受审计、纪检监察等有关部门对项目预算执行、资金使用效益和财务管理等情况的监督检查。对于截留、挤占、挪用资金的行为，以及因管理不善导致资金浪费、资产毁损、效益低下的，视情节轻重，分别采取通报批评、停止拨款、撤销项目、追回已拨资金、取消项目承担者一定期限内项目申报资格等处理措施，涉嫌违法的移交司法机关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Theme="minorEastAsia" w:hAnsiTheme="minorEastAsia" w:eastAsiaTheme="minorEastAsia" w:cstheme="minorEastAsia"/>
          <w:b w:val="0"/>
          <w:i w:val="0"/>
          <w:caps w:val="0"/>
          <w:color w:val="4B4B4B"/>
          <w:spacing w:val="0"/>
          <w:sz w:val="21"/>
          <w:szCs w:val="21"/>
        </w:rPr>
      </w:pPr>
      <w:r>
        <w:rPr>
          <w:rFonts w:hint="eastAsia" w:asciiTheme="minorEastAsia" w:hAnsiTheme="minorEastAsia" w:eastAsiaTheme="minorEastAsia" w:cstheme="minorEastAsia"/>
          <w:b w:val="0"/>
          <w:i w:val="0"/>
          <w:caps w:val="0"/>
          <w:color w:val="4B4B4B"/>
          <w:spacing w:val="0"/>
          <w:sz w:val="21"/>
          <w:szCs w:val="21"/>
          <w:bdr w:val="none" w:color="auto" w:sz="0" w:space="0"/>
          <w:shd w:val="clear" w:fill="FFFFFF"/>
        </w:rPr>
        <w:t>　　</w:t>
      </w:r>
      <w:r>
        <w:rPr>
          <w:rStyle w:val="5"/>
          <w:rFonts w:hint="eastAsia" w:asciiTheme="minorEastAsia" w:hAnsiTheme="minorEastAsia" w:eastAsiaTheme="minorEastAsia" w:cstheme="minorEastAsia"/>
          <w:i w:val="0"/>
          <w:caps w:val="0"/>
          <w:color w:val="4B4B4B"/>
          <w:spacing w:val="0"/>
          <w:sz w:val="21"/>
          <w:szCs w:val="21"/>
          <w:bdr w:val="none" w:color="auto" w:sz="0" w:space="0"/>
          <w:shd w:val="clear" w:fill="FFFFFF"/>
        </w:rPr>
        <w:t>第二十一条</w:t>
      </w:r>
      <w:r>
        <w:rPr>
          <w:rFonts w:hint="eastAsia" w:asciiTheme="minorEastAsia" w:hAnsiTheme="minorEastAsia" w:eastAsiaTheme="minorEastAsia" w:cstheme="minorEastAsia"/>
          <w:b w:val="0"/>
          <w:i w:val="0"/>
          <w:caps w:val="0"/>
          <w:color w:val="4B4B4B"/>
          <w:spacing w:val="0"/>
          <w:sz w:val="21"/>
          <w:szCs w:val="21"/>
          <w:bdr w:val="none" w:color="auto" w:sz="0" w:space="0"/>
          <w:shd w:val="clear" w:fill="FFFFFF"/>
        </w:rPr>
        <w:t> 思政专项资金实行全面绩效管理，加强事前评估、事中监控和事后评价。教育部在开展项目预算评审时，应当对项目申请单位设定的绩效目标进行审核，并将审核结果作为是否纳入项目库和核定项目预算的重要参考依据。年度终了，项目依托单位应及时开展绩效自评，教育部定期组织开展重点绩效评价。建立绩效评价结果与项目库建设和预算安排相结合的机制，健全项目退出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Theme="minorEastAsia" w:hAnsiTheme="minorEastAsia" w:eastAsiaTheme="minorEastAsia" w:cstheme="minorEastAsia"/>
          <w:b w:val="0"/>
          <w:i w:val="0"/>
          <w:caps w:val="0"/>
          <w:color w:val="4B4B4B"/>
          <w:spacing w:val="0"/>
          <w:sz w:val="21"/>
          <w:szCs w:val="21"/>
        </w:rPr>
      </w:pPr>
      <w:r>
        <w:rPr>
          <w:rFonts w:hint="eastAsia" w:asciiTheme="minorEastAsia" w:hAnsiTheme="minorEastAsia" w:eastAsiaTheme="minorEastAsia" w:cstheme="minorEastAsia"/>
          <w:b w:val="0"/>
          <w:i w:val="0"/>
          <w:caps w:val="0"/>
          <w:color w:val="4B4B4B"/>
          <w:spacing w:val="0"/>
          <w:sz w:val="21"/>
          <w:szCs w:val="21"/>
          <w:bdr w:val="none" w:color="auto" w:sz="0" w:space="0"/>
          <w:shd w:val="clear" w:fill="FFFFFF"/>
        </w:rPr>
        <w:t>　　</w:t>
      </w:r>
      <w:r>
        <w:rPr>
          <w:rStyle w:val="5"/>
          <w:rFonts w:hint="eastAsia" w:asciiTheme="minorEastAsia" w:hAnsiTheme="minorEastAsia" w:eastAsiaTheme="minorEastAsia" w:cstheme="minorEastAsia"/>
          <w:i w:val="0"/>
          <w:caps w:val="0"/>
          <w:color w:val="4B4B4B"/>
          <w:spacing w:val="0"/>
          <w:sz w:val="21"/>
          <w:szCs w:val="21"/>
          <w:bdr w:val="none" w:color="auto" w:sz="0" w:space="0"/>
          <w:shd w:val="clear" w:fill="FFFFFF"/>
        </w:rPr>
        <w:t>第二十二条</w:t>
      </w:r>
      <w:r>
        <w:rPr>
          <w:rFonts w:hint="eastAsia" w:asciiTheme="minorEastAsia" w:hAnsiTheme="minorEastAsia" w:eastAsiaTheme="minorEastAsia" w:cstheme="minorEastAsia"/>
          <w:b w:val="0"/>
          <w:i w:val="0"/>
          <w:caps w:val="0"/>
          <w:color w:val="4B4B4B"/>
          <w:spacing w:val="0"/>
          <w:sz w:val="21"/>
          <w:szCs w:val="21"/>
          <w:bdr w:val="none" w:color="auto" w:sz="0" w:space="0"/>
          <w:shd w:val="clear" w:fill="FFFFFF"/>
        </w:rPr>
        <w:t> 教育部及其工作人员在专项资金分配等审批工作中，存在违反规定分配资金以及其他滥用职权、玩忽职守、徇私舞弊等违法违纪行为的，按照《中华人民共和国预算法》《中华人民共和国公务员法》《中华人民共和国行政监察法》《财政违法行为处罚处分条例》等国家有关规定追究相应责任；涉嫌犯罪的，移送司法机关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Fonts w:hint="eastAsia" w:asciiTheme="minorEastAsia" w:hAnsiTheme="minorEastAsia" w:eastAsiaTheme="minorEastAsia" w:cstheme="minorEastAsia"/>
          <w:b w:val="0"/>
          <w:i w:val="0"/>
          <w:caps w:val="0"/>
          <w:color w:val="4B4B4B"/>
          <w:spacing w:val="0"/>
          <w:sz w:val="21"/>
          <w:szCs w:val="21"/>
        </w:rPr>
      </w:pPr>
      <w:r>
        <w:rPr>
          <w:rStyle w:val="5"/>
          <w:rFonts w:hint="eastAsia" w:asciiTheme="minorEastAsia" w:hAnsiTheme="minorEastAsia" w:eastAsiaTheme="minorEastAsia" w:cstheme="minorEastAsia"/>
          <w:i w:val="0"/>
          <w:caps w:val="0"/>
          <w:color w:val="4B4B4B"/>
          <w:spacing w:val="0"/>
          <w:sz w:val="21"/>
          <w:szCs w:val="21"/>
          <w:bdr w:val="none" w:color="auto" w:sz="0" w:space="0"/>
          <w:shd w:val="clear" w:fill="FFFFFF"/>
        </w:rPr>
        <w:t>第六章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Theme="minorEastAsia" w:hAnsiTheme="minorEastAsia" w:eastAsiaTheme="minorEastAsia" w:cstheme="minorEastAsia"/>
          <w:b w:val="0"/>
          <w:i w:val="0"/>
          <w:caps w:val="0"/>
          <w:color w:val="4B4B4B"/>
          <w:spacing w:val="0"/>
          <w:sz w:val="21"/>
          <w:szCs w:val="21"/>
        </w:rPr>
      </w:pPr>
      <w:r>
        <w:rPr>
          <w:rFonts w:hint="eastAsia" w:asciiTheme="minorEastAsia" w:hAnsiTheme="minorEastAsia" w:eastAsiaTheme="minorEastAsia" w:cstheme="minorEastAsia"/>
          <w:b w:val="0"/>
          <w:i w:val="0"/>
          <w:caps w:val="0"/>
          <w:color w:val="4B4B4B"/>
          <w:spacing w:val="0"/>
          <w:sz w:val="21"/>
          <w:szCs w:val="21"/>
          <w:bdr w:val="none" w:color="auto" w:sz="0" w:space="0"/>
          <w:shd w:val="clear" w:fill="FFFFFF"/>
        </w:rPr>
        <w:t>　　</w:t>
      </w:r>
      <w:r>
        <w:rPr>
          <w:rStyle w:val="5"/>
          <w:rFonts w:hint="eastAsia" w:asciiTheme="minorEastAsia" w:hAnsiTheme="minorEastAsia" w:eastAsiaTheme="minorEastAsia" w:cstheme="minorEastAsia"/>
          <w:i w:val="0"/>
          <w:caps w:val="0"/>
          <w:color w:val="4B4B4B"/>
          <w:spacing w:val="0"/>
          <w:sz w:val="21"/>
          <w:szCs w:val="21"/>
          <w:bdr w:val="none" w:color="auto" w:sz="0" w:space="0"/>
          <w:shd w:val="clear" w:fill="FFFFFF"/>
        </w:rPr>
        <w:t>第二十三条</w:t>
      </w:r>
      <w:r>
        <w:rPr>
          <w:rFonts w:hint="eastAsia" w:asciiTheme="minorEastAsia" w:hAnsiTheme="minorEastAsia" w:eastAsiaTheme="minorEastAsia" w:cstheme="minorEastAsia"/>
          <w:b w:val="0"/>
          <w:i w:val="0"/>
          <w:caps w:val="0"/>
          <w:color w:val="4B4B4B"/>
          <w:spacing w:val="0"/>
          <w:sz w:val="21"/>
          <w:szCs w:val="21"/>
          <w:bdr w:val="none" w:color="auto" w:sz="0" w:space="0"/>
          <w:shd w:val="clear" w:fill="FFFFFF"/>
        </w:rPr>
        <w:t> 本办法由教育部负责解释。各项目依托单位可参照本办法制定内部管理办法。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Theme="minorEastAsia" w:hAnsiTheme="minorEastAsia" w:eastAsiaTheme="minorEastAsia" w:cstheme="minorEastAsia"/>
          <w:b w:val="0"/>
          <w:i w:val="0"/>
          <w:caps w:val="0"/>
          <w:color w:val="4B4B4B"/>
          <w:spacing w:val="0"/>
          <w:sz w:val="21"/>
          <w:szCs w:val="21"/>
        </w:rPr>
      </w:pPr>
      <w:r>
        <w:rPr>
          <w:rFonts w:hint="eastAsia" w:asciiTheme="minorEastAsia" w:hAnsiTheme="minorEastAsia" w:eastAsiaTheme="minorEastAsia" w:cstheme="minorEastAsia"/>
          <w:b w:val="0"/>
          <w:i w:val="0"/>
          <w:caps w:val="0"/>
          <w:color w:val="4B4B4B"/>
          <w:spacing w:val="0"/>
          <w:sz w:val="21"/>
          <w:szCs w:val="21"/>
          <w:bdr w:val="none" w:color="auto" w:sz="0" w:space="0"/>
          <w:shd w:val="clear" w:fill="FFFFFF"/>
        </w:rPr>
        <w:t>　　</w:t>
      </w:r>
      <w:r>
        <w:rPr>
          <w:rStyle w:val="5"/>
          <w:rFonts w:hint="eastAsia" w:asciiTheme="minorEastAsia" w:hAnsiTheme="minorEastAsia" w:eastAsiaTheme="minorEastAsia" w:cstheme="minorEastAsia"/>
          <w:i w:val="0"/>
          <w:caps w:val="0"/>
          <w:color w:val="4B4B4B"/>
          <w:spacing w:val="0"/>
          <w:sz w:val="21"/>
          <w:szCs w:val="21"/>
          <w:bdr w:val="none" w:color="auto" w:sz="0" w:space="0"/>
          <w:shd w:val="clear" w:fill="FFFFFF"/>
        </w:rPr>
        <w:t>第二十四条</w:t>
      </w:r>
      <w:r>
        <w:rPr>
          <w:rFonts w:hint="eastAsia" w:asciiTheme="minorEastAsia" w:hAnsiTheme="minorEastAsia" w:eastAsiaTheme="minorEastAsia" w:cstheme="minorEastAsia"/>
          <w:b w:val="0"/>
          <w:i w:val="0"/>
          <w:caps w:val="0"/>
          <w:color w:val="4B4B4B"/>
          <w:spacing w:val="0"/>
          <w:sz w:val="21"/>
          <w:szCs w:val="21"/>
          <w:bdr w:val="none" w:color="auto" w:sz="0" w:space="0"/>
          <w:shd w:val="clear" w:fill="FFFFFF"/>
        </w:rPr>
        <w:t> 本办法自印发之日起施行。</w:t>
      </w:r>
    </w:p>
    <w:p>
      <w:pPr>
        <w:jc w:val="cente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254619"/>
    <w:rsid w:val="2B254619"/>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v\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2018-09-27T04:08:00Z</dcterms:created>
  <dc:creator>孙 艳</dc:creator>
  <cp:lastModifiedBy>孙 艳</cp:lastModifiedBy>
  <dcterms:modified xsi:type="dcterms:W3CDTF">2018-09-27T04:12:27Z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